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4BDE1" w14:textId="72D68601" w:rsidR="005F6FDB" w:rsidRDefault="00A4228A" w:rsidP="00FC1F0A">
      <w:pPr>
        <w:jc w:val="center"/>
      </w:pPr>
      <w:r>
        <w:rPr>
          <w:noProof/>
          <w:lang w:eastAsia="it-IT"/>
        </w:rPr>
        <w:drawing>
          <wp:inline distT="0" distB="0" distL="0" distR="0" wp14:anchorId="49DF2ABD" wp14:editId="0AB1EDE7">
            <wp:extent cx="1419225" cy="1065041"/>
            <wp:effectExtent l="0" t="0" r="0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FIEG RF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58129" cy="1094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16203" w14:textId="49AEE901" w:rsidR="004F5262" w:rsidRDefault="004F5262" w:rsidP="004F5262">
      <w:pPr>
        <w:tabs>
          <w:tab w:val="left" w:pos="6345"/>
        </w:tabs>
      </w:pPr>
      <w:r>
        <w:tab/>
      </w:r>
    </w:p>
    <w:p w14:paraId="0B822C50" w14:textId="77777777" w:rsidR="00BD3B82" w:rsidRPr="00977A8E" w:rsidRDefault="00BD3B82" w:rsidP="00FA686E">
      <w:pPr>
        <w:spacing w:line="340" w:lineRule="exact"/>
        <w:jc w:val="both"/>
        <w:rPr>
          <w:rFonts w:ascii="Calibri" w:hAnsi="Calibri" w:cs="Calibri"/>
          <w:sz w:val="28"/>
          <w:szCs w:val="28"/>
        </w:rPr>
      </w:pPr>
    </w:p>
    <w:p w14:paraId="19D4F888" w14:textId="0EC239EB" w:rsidR="00FA686E" w:rsidRPr="00977A8E" w:rsidRDefault="00FA686E" w:rsidP="00FA686E">
      <w:pPr>
        <w:spacing w:line="340" w:lineRule="exact"/>
        <w:jc w:val="center"/>
        <w:rPr>
          <w:rFonts w:ascii="Calibri" w:hAnsi="Calibri" w:cs="Calibri"/>
          <w:b/>
          <w:bCs/>
          <w:sz w:val="28"/>
          <w:szCs w:val="28"/>
        </w:rPr>
      </w:pPr>
      <w:r w:rsidRPr="00977A8E">
        <w:rPr>
          <w:rFonts w:ascii="Calibri" w:hAnsi="Calibri" w:cs="Calibri"/>
          <w:b/>
          <w:bCs/>
          <w:sz w:val="28"/>
          <w:szCs w:val="28"/>
        </w:rPr>
        <w:t>COMUNICATO STAMPA</w:t>
      </w:r>
    </w:p>
    <w:p w14:paraId="0454DE7E" w14:textId="77777777" w:rsidR="009C477F" w:rsidRPr="00977A8E" w:rsidRDefault="009C477F" w:rsidP="009C477F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46028E2" w14:textId="762510CC" w:rsidR="009A2E48" w:rsidRPr="00977A8E" w:rsidRDefault="00547C05" w:rsidP="00977A8E">
      <w:pPr>
        <w:shd w:val="clear" w:color="auto" w:fill="FFFFFF"/>
        <w:jc w:val="center"/>
        <w:rPr>
          <w:rFonts w:ascii="Calibri" w:hAnsi="Calibri" w:cs="Calibri"/>
          <w:sz w:val="28"/>
          <w:szCs w:val="28"/>
          <w:lang w:eastAsia="it-IT"/>
        </w:rPr>
      </w:pPr>
      <w:bookmarkStart w:id="0" w:name="_Hlk205204097"/>
      <w:r w:rsidRPr="00547C05">
        <w:rPr>
          <w:rFonts w:ascii="Calibri" w:hAnsi="Calibri" w:cs="Calibri"/>
          <w:b/>
          <w:bCs/>
          <w:color w:val="000000"/>
          <w:sz w:val="28"/>
          <w:szCs w:val="28"/>
          <w:lang w:eastAsia="it-IT"/>
        </w:rPr>
        <w:t>EDITORIA: ACCORDO FIEG-SINAGI-FAG, GLI ABBONAMENTI SI POSSONO RITIRARE IN EDICOLA</w:t>
      </w:r>
    </w:p>
    <w:p w14:paraId="65DDA19D" w14:textId="77777777" w:rsidR="00977A8E" w:rsidRPr="00977A8E" w:rsidRDefault="00977A8E" w:rsidP="00977A8E">
      <w:pPr>
        <w:rPr>
          <w:rFonts w:ascii="Calibri" w:hAnsi="Calibri" w:cs="Calibri"/>
          <w:sz w:val="28"/>
          <w:szCs w:val="28"/>
          <w:lang w:eastAsia="it-IT"/>
        </w:rPr>
      </w:pPr>
    </w:p>
    <w:p w14:paraId="1268CEC9" w14:textId="10A92F6A" w:rsidR="00547C05" w:rsidRPr="00547C05" w:rsidRDefault="00977A8E" w:rsidP="00547C05">
      <w:pPr>
        <w:shd w:val="clear" w:color="auto" w:fill="FFFFFF"/>
        <w:jc w:val="both"/>
        <w:rPr>
          <w:rFonts w:ascii="Calibri" w:hAnsi="Calibri" w:cs="Calibri"/>
          <w:color w:val="000000"/>
          <w:lang w:eastAsia="it-IT"/>
        </w:rPr>
      </w:pPr>
      <w:r w:rsidRPr="00977A8E">
        <w:rPr>
          <w:rFonts w:ascii="Calibri" w:hAnsi="Calibri" w:cs="Calibri"/>
          <w:color w:val="000000"/>
          <w:lang w:eastAsia="it-IT"/>
        </w:rPr>
        <w:t xml:space="preserve">Roma, </w:t>
      </w:r>
      <w:r w:rsidR="00547C05">
        <w:rPr>
          <w:rFonts w:ascii="Calibri" w:hAnsi="Calibri" w:cs="Calibri"/>
          <w:color w:val="000000"/>
          <w:lang w:eastAsia="it-IT"/>
        </w:rPr>
        <w:t>3 settembre</w:t>
      </w:r>
      <w:r w:rsidRPr="00977A8E">
        <w:rPr>
          <w:rFonts w:ascii="Calibri" w:hAnsi="Calibri" w:cs="Calibri"/>
          <w:color w:val="000000"/>
          <w:lang w:eastAsia="it-IT"/>
        </w:rPr>
        <w:t xml:space="preserve"> 202</w:t>
      </w:r>
      <w:r w:rsidR="00CC7244">
        <w:rPr>
          <w:rFonts w:ascii="Calibri" w:hAnsi="Calibri" w:cs="Calibri"/>
          <w:color w:val="000000"/>
          <w:lang w:eastAsia="it-IT"/>
        </w:rPr>
        <w:t>6</w:t>
      </w:r>
      <w:r w:rsidRPr="00977A8E">
        <w:rPr>
          <w:rFonts w:ascii="Calibri" w:hAnsi="Calibri" w:cs="Calibri"/>
          <w:color w:val="000000"/>
          <w:lang w:eastAsia="it-IT"/>
        </w:rPr>
        <w:t xml:space="preserve"> – </w:t>
      </w:r>
      <w:bookmarkEnd w:id="0"/>
      <w:r w:rsidR="00547C05" w:rsidRPr="00547C05">
        <w:rPr>
          <w:rFonts w:ascii="Calibri" w:hAnsi="Calibri" w:cs="Calibri"/>
          <w:color w:val="000000"/>
          <w:lang w:eastAsia="it-IT"/>
        </w:rPr>
        <w:t xml:space="preserve">Più vicini ai lettori e più forti nella rete di vendita. È questo l’obiettivo del Protocollo di Intesa sottoscritto da FIEG, la Federazione </w:t>
      </w:r>
      <w:r w:rsidR="00547C05">
        <w:rPr>
          <w:rFonts w:ascii="Calibri" w:hAnsi="Calibri" w:cs="Calibri"/>
          <w:color w:val="000000"/>
          <w:lang w:eastAsia="it-IT"/>
        </w:rPr>
        <w:t>I</w:t>
      </w:r>
      <w:r w:rsidR="00547C05" w:rsidRPr="00547C05">
        <w:rPr>
          <w:rFonts w:ascii="Calibri" w:hAnsi="Calibri" w:cs="Calibri"/>
          <w:color w:val="000000"/>
          <w:lang w:eastAsia="it-IT"/>
        </w:rPr>
        <w:t xml:space="preserve">taliana </w:t>
      </w:r>
      <w:r w:rsidR="00547C05">
        <w:rPr>
          <w:rFonts w:ascii="Calibri" w:hAnsi="Calibri" w:cs="Calibri"/>
          <w:color w:val="000000"/>
          <w:lang w:eastAsia="it-IT"/>
        </w:rPr>
        <w:t>E</w:t>
      </w:r>
      <w:r w:rsidR="00547C05" w:rsidRPr="00547C05">
        <w:rPr>
          <w:rFonts w:ascii="Calibri" w:hAnsi="Calibri" w:cs="Calibri"/>
          <w:color w:val="000000"/>
          <w:lang w:eastAsia="it-IT"/>
        </w:rPr>
        <w:t xml:space="preserve">ditori </w:t>
      </w:r>
      <w:r w:rsidR="00547C05">
        <w:rPr>
          <w:rFonts w:ascii="Calibri" w:hAnsi="Calibri" w:cs="Calibri"/>
          <w:color w:val="000000"/>
          <w:lang w:eastAsia="it-IT"/>
        </w:rPr>
        <w:t>G</w:t>
      </w:r>
      <w:r w:rsidR="00547C05" w:rsidRPr="00547C05">
        <w:rPr>
          <w:rFonts w:ascii="Calibri" w:hAnsi="Calibri" w:cs="Calibri"/>
          <w:color w:val="000000"/>
          <w:lang w:eastAsia="it-IT"/>
        </w:rPr>
        <w:t>iornali, e i sindacati degli edicolanti, SINAGI e FAG, per promuovere il servizio di domiciliazione degli abbonamenti presso le edicole.</w:t>
      </w:r>
    </w:p>
    <w:p w14:paraId="59D1AA24" w14:textId="77777777" w:rsidR="00547C05" w:rsidRPr="00547C05" w:rsidRDefault="00547C05" w:rsidP="00547C05">
      <w:pPr>
        <w:shd w:val="clear" w:color="auto" w:fill="FFFFFF"/>
        <w:jc w:val="both"/>
        <w:rPr>
          <w:rFonts w:ascii="Calibri" w:hAnsi="Calibri" w:cs="Calibri"/>
          <w:color w:val="000000"/>
          <w:lang w:eastAsia="it-IT"/>
        </w:rPr>
      </w:pPr>
    </w:p>
    <w:p w14:paraId="5B791EF6" w14:textId="77223C59" w:rsidR="00547C05" w:rsidRPr="00547C05" w:rsidRDefault="00547C05" w:rsidP="00547C05">
      <w:pPr>
        <w:shd w:val="clear" w:color="auto" w:fill="FFFFFF"/>
        <w:jc w:val="both"/>
        <w:rPr>
          <w:rFonts w:ascii="Calibri" w:hAnsi="Calibri" w:cs="Calibri"/>
          <w:color w:val="000000"/>
          <w:lang w:eastAsia="it-IT"/>
        </w:rPr>
      </w:pPr>
      <w:r w:rsidRPr="00547C05">
        <w:rPr>
          <w:rFonts w:ascii="Calibri" w:hAnsi="Calibri" w:cs="Calibri"/>
          <w:color w:val="000000"/>
          <w:lang w:eastAsia="it-IT"/>
        </w:rPr>
        <w:t xml:space="preserve">L’accordo offre agli abbonati la possibilità di scegliere la propria edicola di fiducia, introducendo una modalità semplice e </w:t>
      </w:r>
      <w:r w:rsidRPr="00547C05">
        <w:rPr>
          <w:rFonts w:ascii="Calibri" w:hAnsi="Calibri" w:cs="Calibri"/>
          <w:color w:val="000000"/>
          <w:lang w:eastAsia="it-IT"/>
        </w:rPr>
        <w:t>flessibile e</w:t>
      </w:r>
      <w:r w:rsidRPr="00547C05">
        <w:rPr>
          <w:rFonts w:ascii="Calibri" w:hAnsi="Calibri" w:cs="Calibri"/>
          <w:color w:val="000000"/>
          <w:lang w:eastAsia="it-IT"/>
        </w:rPr>
        <w:t xml:space="preserve"> valorizzando il ruolo dell’edicola quale presidio di prossimità. Il progetto prevede l’adesione volontaria per testate e edicole.</w:t>
      </w:r>
    </w:p>
    <w:p w14:paraId="50A5B52F" w14:textId="77777777" w:rsidR="00547C05" w:rsidRPr="00547C05" w:rsidRDefault="00547C05" w:rsidP="00547C05">
      <w:pPr>
        <w:shd w:val="clear" w:color="auto" w:fill="FFFFFF"/>
        <w:jc w:val="both"/>
        <w:rPr>
          <w:rFonts w:ascii="Calibri" w:hAnsi="Calibri" w:cs="Calibri"/>
          <w:color w:val="000000"/>
          <w:lang w:eastAsia="it-IT"/>
        </w:rPr>
      </w:pPr>
    </w:p>
    <w:p w14:paraId="0024A28C" w14:textId="77777777" w:rsidR="00547C05" w:rsidRPr="00547C05" w:rsidRDefault="00547C05" w:rsidP="00547C05">
      <w:pPr>
        <w:shd w:val="clear" w:color="auto" w:fill="FFFFFF"/>
        <w:jc w:val="both"/>
        <w:rPr>
          <w:rFonts w:ascii="Calibri" w:hAnsi="Calibri" w:cs="Calibri"/>
          <w:color w:val="000000"/>
          <w:lang w:eastAsia="it-IT"/>
        </w:rPr>
      </w:pPr>
      <w:r w:rsidRPr="00547C05">
        <w:rPr>
          <w:rFonts w:ascii="Calibri" w:hAnsi="Calibri" w:cs="Calibri"/>
          <w:color w:val="000000"/>
          <w:lang w:eastAsia="it-IT"/>
        </w:rPr>
        <w:t>«La domiciliazione degli abbonamenti in edicola rappresenta un’opportunità concreta per rafforzare il rapporto tra lettori, editori e rete di vendita – sottolinea la FIEG –. Portare nuovamente il lettore in edicola significa valorizzare un presidio fondamentale per la diffusione della stampa e contribuire al rafforzamento dell’intera filiera editoriale».</w:t>
      </w:r>
    </w:p>
    <w:p w14:paraId="187C7981" w14:textId="77777777" w:rsidR="00547C05" w:rsidRPr="00547C05" w:rsidRDefault="00547C05" w:rsidP="00547C05">
      <w:pPr>
        <w:shd w:val="clear" w:color="auto" w:fill="FFFFFF"/>
        <w:jc w:val="both"/>
        <w:rPr>
          <w:rFonts w:ascii="Calibri" w:hAnsi="Calibri" w:cs="Calibri"/>
          <w:color w:val="000000"/>
          <w:lang w:eastAsia="it-IT"/>
        </w:rPr>
      </w:pPr>
    </w:p>
    <w:p w14:paraId="604810DC" w14:textId="7A4DF685" w:rsidR="00977A8E" w:rsidRPr="00977A8E" w:rsidRDefault="00547C05" w:rsidP="00547C05">
      <w:pPr>
        <w:shd w:val="clear" w:color="auto" w:fill="FFFFFF"/>
        <w:jc w:val="both"/>
        <w:rPr>
          <w:rFonts w:ascii="Calibri" w:hAnsi="Calibri" w:cs="Calibri"/>
          <w:lang w:eastAsia="it-IT"/>
        </w:rPr>
      </w:pPr>
      <w:r w:rsidRPr="00547C05">
        <w:rPr>
          <w:rFonts w:ascii="Calibri" w:hAnsi="Calibri" w:cs="Calibri"/>
          <w:color w:val="000000"/>
          <w:lang w:eastAsia="it-IT"/>
        </w:rPr>
        <w:t>L’obiettivo condiviso è favorire il recupero delle diffusioni, rafforzare la rete delle edicole e consolidare il rapporto diretto tra la stampa e i propri lettori.</w:t>
      </w:r>
    </w:p>
    <w:p w14:paraId="3CDC994B" w14:textId="77777777" w:rsidR="00330A13" w:rsidRPr="00977A8E" w:rsidRDefault="00330A13" w:rsidP="00977A8E">
      <w:pPr>
        <w:jc w:val="both"/>
        <w:rPr>
          <w:rFonts w:ascii="Calibri" w:hAnsi="Calibri" w:cs="Calibri"/>
          <w:b/>
          <w:bCs/>
        </w:rPr>
      </w:pPr>
    </w:p>
    <w:p w14:paraId="4AADBE7E" w14:textId="77777777" w:rsidR="00977A8E" w:rsidRPr="00977A8E" w:rsidRDefault="00977A8E">
      <w:pPr>
        <w:jc w:val="both"/>
        <w:rPr>
          <w:rFonts w:ascii="Calibri" w:hAnsi="Calibri" w:cs="Calibri"/>
          <w:b/>
          <w:bCs/>
        </w:rPr>
      </w:pPr>
    </w:p>
    <w:sectPr w:rsidR="00977A8E" w:rsidRPr="00977A8E" w:rsidSect="00D340F8">
      <w:pgSz w:w="11904" w:h="16836" w:code="9"/>
      <w:pgMar w:top="737" w:right="1701" w:bottom="1418" w:left="164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47230" w14:textId="77777777" w:rsidR="00796E90" w:rsidRDefault="00796E90" w:rsidP="007D2399">
      <w:r>
        <w:separator/>
      </w:r>
    </w:p>
  </w:endnote>
  <w:endnote w:type="continuationSeparator" w:id="0">
    <w:p w14:paraId="1984400A" w14:textId="77777777" w:rsidR="00796E90" w:rsidRDefault="00796E90" w:rsidP="007D2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9751A" w14:textId="77777777" w:rsidR="00796E90" w:rsidRDefault="00796E90" w:rsidP="007D2399">
      <w:r>
        <w:separator/>
      </w:r>
    </w:p>
  </w:footnote>
  <w:footnote w:type="continuationSeparator" w:id="0">
    <w:p w14:paraId="6058E539" w14:textId="77777777" w:rsidR="00796E90" w:rsidRDefault="00796E90" w:rsidP="007D23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FDB"/>
    <w:rsid w:val="000033A4"/>
    <w:rsid w:val="00004F52"/>
    <w:rsid w:val="0003582A"/>
    <w:rsid w:val="00036399"/>
    <w:rsid w:val="000366D4"/>
    <w:rsid w:val="000576E5"/>
    <w:rsid w:val="00066476"/>
    <w:rsid w:val="000879C5"/>
    <w:rsid w:val="000A0B0D"/>
    <w:rsid w:val="000B67CA"/>
    <w:rsid w:val="000C776E"/>
    <w:rsid w:val="000D7FFC"/>
    <w:rsid w:val="000E2758"/>
    <w:rsid w:val="00107C25"/>
    <w:rsid w:val="00111E27"/>
    <w:rsid w:val="00113A04"/>
    <w:rsid w:val="00117A10"/>
    <w:rsid w:val="00126132"/>
    <w:rsid w:val="00135A98"/>
    <w:rsid w:val="001A28A8"/>
    <w:rsid w:val="001B0F47"/>
    <w:rsid w:val="001B1C61"/>
    <w:rsid w:val="001C3BA1"/>
    <w:rsid w:val="001D065F"/>
    <w:rsid w:val="001F2C53"/>
    <w:rsid w:val="001F3760"/>
    <w:rsid w:val="001F3FFD"/>
    <w:rsid w:val="00221F0A"/>
    <w:rsid w:val="00223AAB"/>
    <w:rsid w:val="0023279E"/>
    <w:rsid w:val="0023514F"/>
    <w:rsid w:val="0028429B"/>
    <w:rsid w:val="00290E4D"/>
    <w:rsid w:val="00292C32"/>
    <w:rsid w:val="002B08B6"/>
    <w:rsid w:val="002D00C0"/>
    <w:rsid w:val="002F1CFC"/>
    <w:rsid w:val="00312BD3"/>
    <w:rsid w:val="00330A13"/>
    <w:rsid w:val="00345703"/>
    <w:rsid w:val="00365113"/>
    <w:rsid w:val="003972A1"/>
    <w:rsid w:val="003C663D"/>
    <w:rsid w:val="003E5F62"/>
    <w:rsid w:val="003F64DB"/>
    <w:rsid w:val="004468B4"/>
    <w:rsid w:val="00447E04"/>
    <w:rsid w:val="00450809"/>
    <w:rsid w:val="00494709"/>
    <w:rsid w:val="00495ACB"/>
    <w:rsid w:val="004B6545"/>
    <w:rsid w:val="004D096C"/>
    <w:rsid w:val="004F0767"/>
    <w:rsid w:val="004F3E6A"/>
    <w:rsid w:val="004F5262"/>
    <w:rsid w:val="00514E85"/>
    <w:rsid w:val="00522004"/>
    <w:rsid w:val="00540E27"/>
    <w:rsid w:val="005444BD"/>
    <w:rsid w:val="00547C05"/>
    <w:rsid w:val="00552D19"/>
    <w:rsid w:val="00566BA4"/>
    <w:rsid w:val="00581E94"/>
    <w:rsid w:val="005A437A"/>
    <w:rsid w:val="005A5344"/>
    <w:rsid w:val="005C0BC8"/>
    <w:rsid w:val="005C2FF0"/>
    <w:rsid w:val="005D6479"/>
    <w:rsid w:val="005D6600"/>
    <w:rsid w:val="005E436B"/>
    <w:rsid w:val="005F6FDB"/>
    <w:rsid w:val="00600555"/>
    <w:rsid w:val="006069D1"/>
    <w:rsid w:val="00614074"/>
    <w:rsid w:val="00695314"/>
    <w:rsid w:val="006A4956"/>
    <w:rsid w:val="006B0EBA"/>
    <w:rsid w:val="006B1C88"/>
    <w:rsid w:val="006B2686"/>
    <w:rsid w:val="006B3847"/>
    <w:rsid w:val="006B4128"/>
    <w:rsid w:val="006B7173"/>
    <w:rsid w:val="007353EC"/>
    <w:rsid w:val="007467C4"/>
    <w:rsid w:val="00762EF6"/>
    <w:rsid w:val="0076588E"/>
    <w:rsid w:val="0077231B"/>
    <w:rsid w:val="0078666C"/>
    <w:rsid w:val="007870BD"/>
    <w:rsid w:val="00790E2B"/>
    <w:rsid w:val="00796E90"/>
    <w:rsid w:val="007C2B3A"/>
    <w:rsid w:val="007C6AE6"/>
    <w:rsid w:val="007C6FE0"/>
    <w:rsid w:val="007D2399"/>
    <w:rsid w:val="00874944"/>
    <w:rsid w:val="00875559"/>
    <w:rsid w:val="00896418"/>
    <w:rsid w:val="008A0894"/>
    <w:rsid w:val="008B3F56"/>
    <w:rsid w:val="008E7E7F"/>
    <w:rsid w:val="008F3C4B"/>
    <w:rsid w:val="00911330"/>
    <w:rsid w:val="009641F2"/>
    <w:rsid w:val="00967BEF"/>
    <w:rsid w:val="0097191D"/>
    <w:rsid w:val="00977A8E"/>
    <w:rsid w:val="00996CF2"/>
    <w:rsid w:val="0099751A"/>
    <w:rsid w:val="009A2E48"/>
    <w:rsid w:val="009A70B8"/>
    <w:rsid w:val="009C477F"/>
    <w:rsid w:val="009C76DE"/>
    <w:rsid w:val="009E19E7"/>
    <w:rsid w:val="009F57AD"/>
    <w:rsid w:val="009F6C45"/>
    <w:rsid w:val="00A00571"/>
    <w:rsid w:val="00A064EB"/>
    <w:rsid w:val="00A06658"/>
    <w:rsid w:val="00A32580"/>
    <w:rsid w:val="00A40AC5"/>
    <w:rsid w:val="00A4228A"/>
    <w:rsid w:val="00A54C31"/>
    <w:rsid w:val="00A72067"/>
    <w:rsid w:val="00A74236"/>
    <w:rsid w:val="00A7763C"/>
    <w:rsid w:val="00A9231B"/>
    <w:rsid w:val="00A9565E"/>
    <w:rsid w:val="00AA511F"/>
    <w:rsid w:val="00AC4CE5"/>
    <w:rsid w:val="00AC6E87"/>
    <w:rsid w:val="00B0682F"/>
    <w:rsid w:val="00B20A6E"/>
    <w:rsid w:val="00B60CF5"/>
    <w:rsid w:val="00B80622"/>
    <w:rsid w:val="00B85275"/>
    <w:rsid w:val="00BA391C"/>
    <w:rsid w:val="00BB57BA"/>
    <w:rsid w:val="00BD3B82"/>
    <w:rsid w:val="00C04F39"/>
    <w:rsid w:val="00C16908"/>
    <w:rsid w:val="00C44904"/>
    <w:rsid w:val="00C457AA"/>
    <w:rsid w:val="00C50413"/>
    <w:rsid w:val="00C520DC"/>
    <w:rsid w:val="00C61CDD"/>
    <w:rsid w:val="00C63534"/>
    <w:rsid w:val="00C64D5E"/>
    <w:rsid w:val="00C94491"/>
    <w:rsid w:val="00CA2A2B"/>
    <w:rsid w:val="00CB75E9"/>
    <w:rsid w:val="00CC7244"/>
    <w:rsid w:val="00CE4C20"/>
    <w:rsid w:val="00CF1683"/>
    <w:rsid w:val="00CF6153"/>
    <w:rsid w:val="00D2397C"/>
    <w:rsid w:val="00D340F8"/>
    <w:rsid w:val="00D5466F"/>
    <w:rsid w:val="00D54E2A"/>
    <w:rsid w:val="00D57C58"/>
    <w:rsid w:val="00D829EF"/>
    <w:rsid w:val="00D91489"/>
    <w:rsid w:val="00D93023"/>
    <w:rsid w:val="00DA03CF"/>
    <w:rsid w:val="00DC1193"/>
    <w:rsid w:val="00E00F63"/>
    <w:rsid w:val="00E2468B"/>
    <w:rsid w:val="00E5294A"/>
    <w:rsid w:val="00E612AE"/>
    <w:rsid w:val="00E72D3F"/>
    <w:rsid w:val="00EA0585"/>
    <w:rsid w:val="00EC1599"/>
    <w:rsid w:val="00F426B3"/>
    <w:rsid w:val="00F64F54"/>
    <w:rsid w:val="00F83144"/>
    <w:rsid w:val="00F854A9"/>
    <w:rsid w:val="00FA686E"/>
    <w:rsid w:val="00FC1F0A"/>
    <w:rsid w:val="00FF3804"/>
    <w:rsid w:val="00FF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CE5668"/>
  <w15:docId w15:val="{7BB37A0E-755D-4282-B5BD-4CE04F89C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353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3534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F6C45"/>
    <w:pPr>
      <w:spacing w:after="160" w:line="259" w:lineRule="auto"/>
      <w:ind w:left="720"/>
      <w:contextualSpacing/>
    </w:pPr>
    <w:rPr>
      <w:sz w:val="22"/>
      <w:szCs w:val="22"/>
      <w:lang w:eastAsia="it-IT"/>
    </w:rPr>
  </w:style>
  <w:style w:type="paragraph" w:customStyle="1" w:styleId="xmsonormal">
    <w:name w:val="x_msonormal"/>
    <w:basedOn w:val="Normale"/>
    <w:rsid w:val="00A4228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s2">
    <w:name w:val="s2"/>
    <w:basedOn w:val="Normale"/>
    <w:rsid w:val="00113A0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it-IT"/>
    </w:rPr>
  </w:style>
  <w:style w:type="character" w:customStyle="1" w:styleId="s3">
    <w:name w:val="s3"/>
    <w:basedOn w:val="Carpredefinitoparagrafo"/>
    <w:rsid w:val="00113A04"/>
  </w:style>
  <w:style w:type="character" w:customStyle="1" w:styleId="s4">
    <w:name w:val="s4"/>
    <w:basedOn w:val="Carpredefinitoparagrafo"/>
    <w:rsid w:val="00113A04"/>
  </w:style>
  <w:style w:type="character" w:customStyle="1" w:styleId="bumpedfont15">
    <w:name w:val="bumpedfont15"/>
    <w:basedOn w:val="Carpredefinitoparagrafo"/>
    <w:rsid w:val="004F5262"/>
  </w:style>
  <w:style w:type="paragraph" w:styleId="Testonormale">
    <w:name w:val="Plain Text"/>
    <w:basedOn w:val="Normale"/>
    <w:link w:val="TestonormaleCarattere"/>
    <w:uiPriority w:val="99"/>
    <w:unhideWhenUsed/>
    <w:rsid w:val="000033A4"/>
    <w:rPr>
      <w:rFonts w:ascii="Calibri" w:eastAsiaTheme="minorHAnsi" w:hAnsi="Calibr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033A4"/>
    <w:rPr>
      <w:rFonts w:ascii="Calibri" w:eastAsiaTheme="minorHAnsi" w:hAnsi="Calibri"/>
      <w:sz w:val="22"/>
      <w:szCs w:val="21"/>
      <w:lang w:eastAsia="en-US"/>
    </w:rPr>
  </w:style>
  <w:style w:type="paragraph" w:styleId="Nessunaspaziatura">
    <w:name w:val="No Spacing"/>
    <w:uiPriority w:val="1"/>
    <w:qFormat/>
    <w:rsid w:val="007D2399"/>
    <w:pPr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D23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2399"/>
  </w:style>
  <w:style w:type="paragraph" w:styleId="Pidipagina">
    <w:name w:val="footer"/>
    <w:basedOn w:val="Normale"/>
    <w:link w:val="PidipaginaCarattere"/>
    <w:uiPriority w:val="99"/>
    <w:unhideWhenUsed/>
    <w:rsid w:val="007D23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2399"/>
  </w:style>
  <w:style w:type="paragraph" w:styleId="NormaleWeb">
    <w:name w:val="Normal (Web)"/>
    <w:basedOn w:val="Normale"/>
    <w:uiPriority w:val="99"/>
    <w:semiHidden/>
    <w:unhideWhenUsed/>
    <w:rsid w:val="00C04F3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it-IT"/>
    </w:rPr>
  </w:style>
  <w:style w:type="paragraph" w:customStyle="1" w:styleId="s7">
    <w:name w:val="s7"/>
    <w:basedOn w:val="Normale"/>
    <w:uiPriority w:val="99"/>
    <w:semiHidden/>
    <w:rsid w:val="00C04F3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it-IT"/>
    </w:rPr>
  </w:style>
  <w:style w:type="character" w:customStyle="1" w:styleId="s5">
    <w:name w:val="s5"/>
    <w:basedOn w:val="Carpredefinitoparagrafo"/>
    <w:rsid w:val="00C04F39"/>
  </w:style>
  <w:style w:type="character" w:customStyle="1" w:styleId="s6">
    <w:name w:val="s6"/>
    <w:basedOn w:val="Carpredefinitoparagrafo"/>
    <w:rsid w:val="00C04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CocoaOOXMLWriter/1038.36</generator>
</meta>
</file>

<file path=customXml/itemProps1.xml><?xml version="1.0" encoding="utf-8"?>
<ds:datastoreItem xmlns:ds="http://schemas.openxmlformats.org/officeDocument/2006/customXml" ds:itemID="{2DFAE430-3250-1243-A230-23FFB891AEA3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FEDERAZIONE    ITALIANA     EDITORI    GIORNALI</vt:lpstr>
    </vt:vector>
  </TitlesOfParts>
  <Company>FIEG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FEDERAZIONE    ITALIANA     EDITORI    GIORNALI</dc:title>
  <dc:creator>FIEG</dc:creator>
  <cp:lastModifiedBy>Jlenia Sellitri</cp:lastModifiedBy>
  <cp:revision>2</cp:revision>
  <cp:lastPrinted>2019-08-01T15:12:00Z</cp:lastPrinted>
  <dcterms:created xsi:type="dcterms:W3CDTF">2026-09-03T12:41:00Z</dcterms:created>
  <dcterms:modified xsi:type="dcterms:W3CDTF">2026-09-03T12:41:00Z</dcterms:modified>
</cp:coreProperties>
</file>